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40" w:rsidRDefault="00182B40" w:rsidP="00182B40">
      <w:pPr>
        <w:pStyle w:val="Default"/>
      </w:pPr>
      <w:r>
        <w:t xml:space="preserve"> </w:t>
      </w:r>
    </w:p>
    <w:p w:rsidR="00182B40" w:rsidRPr="005E49F9" w:rsidRDefault="00182B40" w:rsidP="00182B40">
      <w:pPr>
        <w:pStyle w:val="Default"/>
        <w:rPr>
          <w:b/>
          <w:bCs/>
          <w:sz w:val="36"/>
          <w:szCs w:val="36"/>
        </w:rPr>
      </w:pPr>
      <w:r w:rsidRPr="005E49F9">
        <w:rPr>
          <w:b/>
          <w:bCs/>
          <w:sz w:val="36"/>
          <w:szCs w:val="36"/>
        </w:rPr>
        <w:t>Alternatieve ABV 2021</w:t>
      </w:r>
      <w:r w:rsidRPr="005E49F9">
        <w:rPr>
          <w:b/>
          <w:bCs/>
          <w:sz w:val="36"/>
          <w:szCs w:val="36"/>
        </w:rPr>
        <w:t xml:space="preserve"> afgerond</w:t>
      </w:r>
      <w:r w:rsidRPr="005E49F9">
        <w:rPr>
          <w:b/>
          <w:bCs/>
          <w:sz w:val="36"/>
          <w:szCs w:val="36"/>
        </w:rPr>
        <w:t>! En bestuur BHS weer versterkt.</w:t>
      </w:r>
    </w:p>
    <w:p w:rsidR="00182B40" w:rsidRPr="005E49F9" w:rsidRDefault="00182B40" w:rsidP="00182B40">
      <w:pPr>
        <w:pStyle w:val="Default"/>
        <w:rPr>
          <w:rFonts w:ascii="Segoe UI Emoji" w:hAnsi="Segoe UI Emoji" w:cs="Segoe UI Emoji"/>
          <w:sz w:val="36"/>
          <w:szCs w:val="36"/>
        </w:rPr>
      </w:pPr>
    </w:p>
    <w:p w:rsidR="00182B40" w:rsidRDefault="00182B40" w:rsidP="00182B40">
      <w:pPr>
        <w:pStyle w:val="Default"/>
        <w:rPr>
          <w:sz w:val="21"/>
          <w:szCs w:val="21"/>
        </w:rPr>
      </w:pPr>
      <w:r>
        <w:rPr>
          <w:b/>
          <w:bCs/>
          <w:sz w:val="21"/>
          <w:szCs w:val="21"/>
        </w:rPr>
        <w:t>Via ons wijkblad en op de website van onze bewonersorganisatie De Hunze Van Starkenborgh hebben w</w:t>
      </w:r>
      <w:r>
        <w:rPr>
          <w:b/>
          <w:bCs/>
          <w:sz w:val="21"/>
          <w:szCs w:val="21"/>
        </w:rPr>
        <w:t>ij aangegeven dat we de ABV 2021</w:t>
      </w:r>
      <w:r>
        <w:rPr>
          <w:b/>
          <w:bCs/>
          <w:sz w:val="21"/>
          <w:szCs w:val="21"/>
        </w:rPr>
        <w:t xml:space="preserve"> </w:t>
      </w:r>
      <w:r>
        <w:rPr>
          <w:b/>
          <w:bCs/>
          <w:sz w:val="21"/>
          <w:szCs w:val="21"/>
        </w:rPr>
        <w:t xml:space="preserve">net als in 2020 </w:t>
      </w:r>
      <w:r>
        <w:rPr>
          <w:b/>
          <w:bCs/>
          <w:sz w:val="21"/>
          <w:szCs w:val="21"/>
        </w:rPr>
        <w:t xml:space="preserve">op alternatieve wijze moesten houden. </w:t>
      </w:r>
    </w:p>
    <w:p w:rsidR="00182B40" w:rsidRPr="00182B40" w:rsidRDefault="00182B40" w:rsidP="00182B40">
      <w:pPr>
        <w:pStyle w:val="Default"/>
        <w:rPr>
          <w:b/>
          <w:bCs/>
          <w:sz w:val="21"/>
          <w:szCs w:val="21"/>
        </w:rPr>
      </w:pPr>
    </w:p>
    <w:p w:rsidR="00182B40" w:rsidRPr="00182B40" w:rsidRDefault="00182B40" w:rsidP="00182B40">
      <w:pPr>
        <w:pStyle w:val="Default"/>
        <w:rPr>
          <w:b/>
          <w:bCs/>
          <w:sz w:val="28"/>
          <w:szCs w:val="28"/>
        </w:rPr>
      </w:pPr>
      <w:r w:rsidRPr="00182B40">
        <w:rPr>
          <w:b/>
          <w:bCs/>
          <w:sz w:val="28"/>
          <w:szCs w:val="28"/>
        </w:rPr>
        <w:t>Geen ABV, wél ABV. Maar dan anders…</w:t>
      </w:r>
    </w:p>
    <w:p w:rsidR="00182B40" w:rsidRPr="00182B40" w:rsidRDefault="00182B40" w:rsidP="00182B40">
      <w:pPr>
        <w:pStyle w:val="Default"/>
        <w:rPr>
          <w:b/>
          <w:bCs/>
          <w:sz w:val="21"/>
          <w:szCs w:val="21"/>
        </w:rPr>
      </w:pPr>
    </w:p>
    <w:p w:rsidR="001A67F0" w:rsidRDefault="00182B40" w:rsidP="00182B40">
      <w:pPr>
        <w:pStyle w:val="Default"/>
        <w:rPr>
          <w:sz w:val="21"/>
          <w:szCs w:val="21"/>
        </w:rPr>
      </w:pPr>
      <w:r>
        <w:rPr>
          <w:sz w:val="21"/>
          <w:szCs w:val="21"/>
        </w:rPr>
        <w:t xml:space="preserve">In het wijkblad en op de website van onze bewonersorganisatie hebben we aangekondigd dat we ook dit jaar net als vorig jaar in verband met de corona-maatregelen de Algemene Bewonersvergadering op een ‘alternatieve’ </w:t>
      </w:r>
      <w:r w:rsidR="005E49F9">
        <w:rPr>
          <w:sz w:val="21"/>
          <w:szCs w:val="21"/>
        </w:rPr>
        <w:t xml:space="preserve">manier </w:t>
      </w:r>
      <w:r>
        <w:rPr>
          <w:sz w:val="21"/>
          <w:szCs w:val="21"/>
        </w:rPr>
        <w:t xml:space="preserve">of anders geformuleerd op ‘afstand’(digitaal) wilden organiseren. </w:t>
      </w:r>
    </w:p>
    <w:p w:rsidR="001A67F0" w:rsidRDefault="001A67F0" w:rsidP="00182B40">
      <w:pPr>
        <w:pStyle w:val="Default"/>
        <w:rPr>
          <w:sz w:val="21"/>
          <w:szCs w:val="21"/>
        </w:rPr>
      </w:pPr>
    </w:p>
    <w:p w:rsidR="00DB6F16" w:rsidRDefault="001A67F0" w:rsidP="001A67F0">
      <w:pPr>
        <w:pStyle w:val="Default"/>
      </w:pPr>
      <w:r w:rsidRPr="001A67F0">
        <w:rPr>
          <w:u w:val="single"/>
        </w:rPr>
        <w:t>De ‘stukken’</w:t>
      </w:r>
      <w:r>
        <w:t>,</w:t>
      </w:r>
    </w:p>
    <w:p w:rsidR="001A67F0" w:rsidRDefault="00DB6F16" w:rsidP="001A67F0">
      <w:pPr>
        <w:pStyle w:val="Default"/>
        <w:rPr>
          <w:sz w:val="21"/>
          <w:szCs w:val="21"/>
        </w:rPr>
      </w:pPr>
      <w:r>
        <w:rPr>
          <w:sz w:val="21"/>
          <w:szCs w:val="21"/>
        </w:rPr>
        <w:t>D</w:t>
      </w:r>
      <w:r w:rsidR="005E49F9" w:rsidRPr="005E49F9">
        <w:rPr>
          <w:sz w:val="21"/>
          <w:szCs w:val="21"/>
        </w:rPr>
        <w:t xml:space="preserve">e </w:t>
      </w:r>
      <w:r>
        <w:rPr>
          <w:sz w:val="21"/>
          <w:szCs w:val="21"/>
        </w:rPr>
        <w:t xml:space="preserve">stukken die </w:t>
      </w:r>
      <w:r w:rsidR="005E49F9" w:rsidRPr="005E49F9">
        <w:rPr>
          <w:sz w:val="21"/>
          <w:szCs w:val="21"/>
        </w:rPr>
        <w:t>we anders op de Algemen</w:t>
      </w:r>
      <w:r w:rsidR="005E49F9">
        <w:rPr>
          <w:sz w:val="21"/>
          <w:szCs w:val="21"/>
        </w:rPr>
        <w:t>e</w:t>
      </w:r>
      <w:r w:rsidR="005E49F9" w:rsidRPr="005E49F9">
        <w:rPr>
          <w:sz w:val="21"/>
          <w:szCs w:val="21"/>
        </w:rPr>
        <w:t xml:space="preserve"> Bewonersve</w:t>
      </w:r>
      <w:r w:rsidR="005E49F9">
        <w:rPr>
          <w:sz w:val="21"/>
          <w:szCs w:val="21"/>
        </w:rPr>
        <w:t>r</w:t>
      </w:r>
      <w:r w:rsidR="005E49F9" w:rsidRPr="005E49F9">
        <w:rPr>
          <w:sz w:val="21"/>
          <w:szCs w:val="21"/>
        </w:rPr>
        <w:t xml:space="preserve">gadering presenteren, </w:t>
      </w:r>
      <w:r w:rsidR="001A67F0">
        <w:rPr>
          <w:sz w:val="21"/>
          <w:szCs w:val="21"/>
        </w:rPr>
        <w:t xml:space="preserve">zoals </w:t>
      </w:r>
      <w:r w:rsidR="001A67F0" w:rsidRPr="001A67F0">
        <w:rPr>
          <w:sz w:val="21"/>
          <w:szCs w:val="21"/>
        </w:rPr>
        <w:t>de notulen van de vorige vergadering, een jaarverslag, de resultatenrekening over 2020</w:t>
      </w:r>
      <w:r w:rsidR="001A67F0">
        <w:rPr>
          <w:sz w:val="21"/>
          <w:szCs w:val="21"/>
        </w:rPr>
        <w:t>,</w:t>
      </w:r>
      <w:r w:rsidR="001A67F0" w:rsidRPr="001A67F0">
        <w:rPr>
          <w:sz w:val="21"/>
          <w:szCs w:val="21"/>
        </w:rPr>
        <w:t xml:space="preserve"> de begroting voor 2021</w:t>
      </w:r>
      <w:r w:rsidR="001A67F0">
        <w:rPr>
          <w:sz w:val="21"/>
          <w:szCs w:val="21"/>
        </w:rPr>
        <w:t xml:space="preserve">, en het verslag van de kascommissie hebben we </w:t>
      </w:r>
      <w:r w:rsidR="005E49F9">
        <w:rPr>
          <w:sz w:val="21"/>
          <w:szCs w:val="21"/>
        </w:rPr>
        <w:t xml:space="preserve">nu </w:t>
      </w:r>
      <w:r w:rsidR="001A67F0">
        <w:rPr>
          <w:sz w:val="21"/>
          <w:szCs w:val="21"/>
        </w:rPr>
        <w:t xml:space="preserve">op de website gepubliceerd. </w:t>
      </w:r>
      <w:r w:rsidR="001A67F0" w:rsidRPr="001A67F0">
        <w:rPr>
          <w:sz w:val="21"/>
          <w:szCs w:val="21"/>
        </w:rPr>
        <w:t>Wijkbewoners h</w:t>
      </w:r>
      <w:r w:rsidR="001A67F0">
        <w:rPr>
          <w:sz w:val="21"/>
          <w:szCs w:val="21"/>
        </w:rPr>
        <w:t>ebb</w:t>
      </w:r>
      <w:r w:rsidR="001A67F0" w:rsidRPr="001A67F0">
        <w:rPr>
          <w:sz w:val="21"/>
          <w:szCs w:val="21"/>
        </w:rPr>
        <w:t xml:space="preserve">en tot 15 mei 2021 de mogelijkheid </w:t>
      </w:r>
      <w:r w:rsidR="001A67F0">
        <w:rPr>
          <w:sz w:val="21"/>
          <w:szCs w:val="21"/>
        </w:rPr>
        <w:t xml:space="preserve">gehad </w:t>
      </w:r>
      <w:r w:rsidR="001748A7">
        <w:rPr>
          <w:sz w:val="21"/>
          <w:szCs w:val="21"/>
        </w:rPr>
        <w:t xml:space="preserve">daarop </w:t>
      </w:r>
      <w:r w:rsidR="001A67F0" w:rsidRPr="001A67F0">
        <w:rPr>
          <w:sz w:val="21"/>
          <w:szCs w:val="21"/>
        </w:rPr>
        <w:t>te reageren of om vragen te stellen.</w:t>
      </w:r>
      <w:r w:rsidR="001A67F0">
        <w:rPr>
          <w:sz w:val="21"/>
          <w:szCs w:val="21"/>
        </w:rPr>
        <w:t xml:space="preserve"> Daar is geen gebruik van gemaakt zodat </w:t>
      </w:r>
      <w:r w:rsidR="001748A7">
        <w:rPr>
          <w:sz w:val="21"/>
          <w:szCs w:val="21"/>
        </w:rPr>
        <w:t xml:space="preserve">we mogen concluderen, dat </w:t>
      </w:r>
      <w:r w:rsidR="001A67F0">
        <w:rPr>
          <w:sz w:val="21"/>
          <w:szCs w:val="21"/>
        </w:rPr>
        <w:t>deze</w:t>
      </w:r>
      <w:r w:rsidR="001748A7">
        <w:rPr>
          <w:sz w:val="21"/>
          <w:szCs w:val="21"/>
        </w:rPr>
        <w:t xml:space="preserve"> zijn geaccepteerd.</w:t>
      </w:r>
    </w:p>
    <w:p w:rsidR="001A67F0" w:rsidRDefault="001A67F0" w:rsidP="00182B40">
      <w:pPr>
        <w:pStyle w:val="Default"/>
        <w:rPr>
          <w:sz w:val="21"/>
          <w:szCs w:val="21"/>
        </w:rPr>
      </w:pPr>
    </w:p>
    <w:p w:rsidR="001A67F0" w:rsidRDefault="001748A7" w:rsidP="00182B40">
      <w:pPr>
        <w:pStyle w:val="Default"/>
        <w:rPr>
          <w:sz w:val="21"/>
          <w:szCs w:val="21"/>
        </w:rPr>
      </w:pPr>
      <w:r w:rsidRPr="001748A7">
        <w:rPr>
          <w:u w:val="single"/>
        </w:rPr>
        <w:t>Samenstelling bestuur</w:t>
      </w:r>
    </w:p>
    <w:p w:rsidR="00266C38" w:rsidRDefault="001748A7" w:rsidP="005E49F9">
      <w:pPr>
        <w:pStyle w:val="Default"/>
      </w:pPr>
      <w:r>
        <w:rPr>
          <w:sz w:val="21"/>
          <w:szCs w:val="21"/>
        </w:rPr>
        <w:t xml:space="preserve">Bij de hiervoor genoemde stukken was gevoegd </w:t>
      </w:r>
      <w:r w:rsidR="001A67F0">
        <w:rPr>
          <w:sz w:val="21"/>
          <w:szCs w:val="21"/>
        </w:rPr>
        <w:t xml:space="preserve">een voorstel voor </w:t>
      </w:r>
      <w:r>
        <w:rPr>
          <w:sz w:val="21"/>
          <w:szCs w:val="21"/>
        </w:rPr>
        <w:t xml:space="preserve">het </w:t>
      </w:r>
      <w:r w:rsidR="001A67F0">
        <w:rPr>
          <w:sz w:val="21"/>
          <w:szCs w:val="21"/>
        </w:rPr>
        <w:t>(her)benoemen van bestuursleden</w:t>
      </w:r>
      <w:r w:rsidR="001A67F0" w:rsidRPr="001A67F0">
        <w:rPr>
          <w:sz w:val="21"/>
          <w:szCs w:val="21"/>
        </w:rPr>
        <w:t xml:space="preserve">. </w:t>
      </w:r>
      <w:r>
        <w:rPr>
          <w:sz w:val="21"/>
          <w:szCs w:val="21"/>
        </w:rPr>
        <w:t xml:space="preserve">Ook hier was de mogelijkheid dat wijkbewoners met alternatieve kandidaten komen voor het bestuur. Dat is niet gebeurd, zodat daarmee de (her)benoemingen definitief zijn geworden. Dit betekent dat Chris van Malkenhorst voor een tweede termijn is herbenoemd en dat de al meedraaiende </w:t>
      </w:r>
      <w:r w:rsidR="00182B40">
        <w:rPr>
          <w:sz w:val="21"/>
          <w:szCs w:val="21"/>
        </w:rPr>
        <w:t>ad interim bestuursleden Marga Hesseling en Bert Meijberg</w:t>
      </w:r>
      <w:r>
        <w:rPr>
          <w:sz w:val="21"/>
          <w:szCs w:val="21"/>
        </w:rPr>
        <w:t>, nu officieel zijn benoemd als bestuurslid. Marjan Boonstra is na 4 jaar bestuurslid te zijn geweest teruggetreden. We zijn blij met de nu officiële versterking van het bestuur, en we danken Marjan Boonstra hartelijk voor haar inzet voor onze wijk</w:t>
      </w:r>
      <w:r w:rsidR="005E49F9">
        <w:rPr>
          <w:sz w:val="21"/>
          <w:szCs w:val="21"/>
        </w:rPr>
        <w:t xml:space="preserve"> gedurende de afgelopen 4 jaar</w:t>
      </w:r>
      <w:r w:rsidR="00DB6F16">
        <w:rPr>
          <w:sz w:val="21"/>
          <w:szCs w:val="21"/>
        </w:rPr>
        <w:t>!</w:t>
      </w:r>
      <w:bookmarkStart w:id="0" w:name="_GoBack"/>
      <w:bookmarkEnd w:id="0"/>
    </w:p>
    <w:sectPr w:rsidR="00266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Emoji">
    <w:altName w:val="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40"/>
    <w:rsid w:val="001748A7"/>
    <w:rsid w:val="00182B40"/>
    <w:rsid w:val="001A67F0"/>
    <w:rsid w:val="00266C38"/>
    <w:rsid w:val="005E49F9"/>
    <w:rsid w:val="00DB6F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3EE2E-8AB8-4440-84D4-5C646DF9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82B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275</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Altena</dc:creator>
  <cp:keywords/>
  <dc:description/>
  <cp:lastModifiedBy>Peter Altena</cp:lastModifiedBy>
  <cp:revision>2</cp:revision>
  <dcterms:created xsi:type="dcterms:W3CDTF">2021-06-03T08:06:00Z</dcterms:created>
  <dcterms:modified xsi:type="dcterms:W3CDTF">2021-06-03T08:43:00Z</dcterms:modified>
</cp:coreProperties>
</file>