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73" w:rsidRPr="00A46673" w:rsidRDefault="00700473" w:rsidP="00700473">
      <w:pPr>
        <w:rPr>
          <w:rFonts w:cstheme="minorHAnsi"/>
        </w:rPr>
      </w:pPr>
      <w:r>
        <w:rPr>
          <w:rStyle w:val="Zwaar"/>
          <w:rFonts w:cstheme="minorHAnsi"/>
          <w:b w:val="0"/>
          <w:bCs w:val="0"/>
          <w:color w:val="333333"/>
          <w:bdr w:val="none" w:sz="0" w:space="0" w:color="auto" w:frame="1"/>
          <w:shd w:val="clear" w:color="auto" w:fill="FFFFFF"/>
        </w:rPr>
        <w:t xml:space="preserve">‘De fiets op één’. ‘Samen maken we Groningen’. ‘Betrokken gemeente, betrokken inwoners’. Wie deze slogans leest op de website van D66 snapt onmiddellijk waarom D66 voor een hoge Gerrit Krolbrug kiest. Want de Fietsersbond en de Werkgroep Toegankelijk Groningen kunnen wel vinden dat ze liever een keertje vaker voor een open brug wachten dan steeds over een hoge brug te moeten, maar het is nu eenmaal zo dat Rijkswaterstaat Groningen maakt. Samen met D66. Deze partij blies maandenlang hoog van de toren dat er een lage brug moest komen en dat er goed naar de inwoners moest worden geluisterd. Tot puntje bij paaltje komt. Dan zijn ze om, met geen enkel houdbaar argument. Dus vragen ze nu van de inwoners om mee te denken over een zo fraai mogelijke hoge brug. Inspraak als zoet koekje. Hoe bruin kun je ze bakken? </w:t>
      </w:r>
      <w:proofErr w:type="spellStart"/>
      <w:r>
        <w:rPr>
          <w:rStyle w:val="Zwaar"/>
          <w:rFonts w:cstheme="minorHAnsi"/>
          <w:b w:val="0"/>
          <w:bCs w:val="0"/>
          <w:color w:val="333333"/>
          <w:bdr w:val="none" w:sz="0" w:space="0" w:color="auto" w:frame="1"/>
          <w:shd w:val="clear" w:color="auto" w:fill="FFFFFF"/>
        </w:rPr>
        <w:t>Stadjers</w:t>
      </w:r>
      <w:proofErr w:type="spellEnd"/>
      <w:r>
        <w:rPr>
          <w:rStyle w:val="Zwaar"/>
          <w:rFonts w:cstheme="minorHAnsi"/>
          <w:b w:val="0"/>
          <w:bCs w:val="0"/>
          <w:color w:val="333333"/>
          <w:bdr w:val="none" w:sz="0" w:space="0" w:color="auto" w:frame="1"/>
          <w:shd w:val="clear" w:color="auto" w:fill="FFFFFF"/>
        </w:rPr>
        <w:t xml:space="preserve"> en </w:t>
      </w:r>
      <w:proofErr w:type="spellStart"/>
      <w:r>
        <w:rPr>
          <w:rStyle w:val="Zwaar"/>
          <w:rFonts w:cstheme="minorHAnsi"/>
          <w:b w:val="0"/>
          <w:bCs w:val="0"/>
          <w:color w:val="333333"/>
          <w:bdr w:val="none" w:sz="0" w:space="0" w:color="auto" w:frame="1"/>
          <w:shd w:val="clear" w:color="auto" w:fill="FFFFFF"/>
        </w:rPr>
        <w:t>ommelanders</w:t>
      </w:r>
      <w:proofErr w:type="spellEnd"/>
      <w:r>
        <w:rPr>
          <w:rStyle w:val="Zwaar"/>
          <w:rFonts w:cstheme="minorHAnsi"/>
          <w:b w:val="0"/>
          <w:bCs w:val="0"/>
          <w:color w:val="333333"/>
          <w:bdr w:val="none" w:sz="0" w:space="0" w:color="auto" w:frame="1"/>
          <w:shd w:val="clear" w:color="auto" w:fill="FFFFFF"/>
        </w:rPr>
        <w:t xml:space="preserve">: </w:t>
      </w:r>
      <w:r w:rsidRPr="00A46673">
        <w:rPr>
          <w:rFonts w:cstheme="minorHAnsi"/>
        </w:rPr>
        <w:t xml:space="preserve">teken de petitie voor een </w:t>
      </w:r>
      <w:r>
        <w:rPr>
          <w:rFonts w:cstheme="minorHAnsi"/>
        </w:rPr>
        <w:t>lage</w:t>
      </w:r>
      <w:r w:rsidRPr="00A46673">
        <w:rPr>
          <w:rFonts w:cstheme="minorHAnsi"/>
        </w:rPr>
        <w:t xml:space="preserve"> brug</w:t>
      </w:r>
      <w:r>
        <w:rPr>
          <w:rFonts w:cstheme="minorHAnsi"/>
        </w:rPr>
        <w:t>.</w:t>
      </w:r>
    </w:p>
    <w:p w:rsidR="00590EE2" w:rsidRDefault="00590EE2">
      <w:bookmarkStart w:id="0" w:name="_GoBack"/>
      <w:bookmarkEnd w:id="0"/>
    </w:p>
    <w:sectPr w:rsidR="00590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73"/>
    <w:rsid w:val="00590EE2"/>
    <w:rsid w:val="00700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3F18F-DFE9-4D46-8231-CF294919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04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00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745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Meijberg</dc:creator>
  <cp:keywords/>
  <dc:description/>
  <cp:lastModifiedBy>Bert Meijberg</cp:lastModifiedBy>
  <cp:revision>1</cp:revision>
  <dcterms:created xsi:type="dcterms:W3CDTF">2021-09-30T08:43:00Z</dcterms:created>
  <dcterms:modified xsi:type="dcterms:W3CDTF">2021-09-30T08:45:00Z</dcterms:modified>
</cp:coreProperties>
</file>