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6C30" w14:textId="77777777" w:rsidR="00F5125B" w:rsidRDefault="00F5125B">
      <w:pPr>
        <w:rPr>
          <w:rFonts w:ascii="Calibri" w:hAnsi="Calibri" w:cs="Calibri"/>
        </w:rPr>
      </w:pPr>
      <w:r>
        <w:rPr>
          <w:rFonts w:ascii="Calibri" w:hAnsi="Calibri" w:cs="Calibri"/>
          <w:noProof/>
          <w:lang w:eastAsia="nl-NL"/>
        </w:rPr>
        <w:drawing>
          <wp:inline distT="0" distB="0" distL="0" distR="0" wp14:anchorId="2AD7CB27" wp14:editId="33994E3E">
            <wp:extent cx="2219325" cy="561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9325" cy="561975"/>
                    </a:xfrm>
                    <a:prstGeom prst="rect">
                      <a:avLst/>
                    </a:prstGeom>
                  </pic:spPr>
                </pic:pic>
              </a:graphicData>
            </a:graphic>
          </wp:inline>
        </w:drawing>
      </w:r>
      <w:r>
        <w:rPr>
          <w:rFonts w:ascii="Calibri" w:hAnsi="Calibri" w:cs="Calibri"/>
        </w:rPr>
        <w:tab/>
      </w:r>
      <w:r>
        <w:rPr>
          <w:rFonts w:ascii="Calibri" w:hAnsi="Calibri" w:cs="Calibri"/>
        </w:rPr>
        <w:tab/>
      </w:r>
      <w:r>
        <w:rPr>
          <w:rFonts w:ascii="Calibri" w:hAnsi="Calibri" w:cs="Calibri"/>
        </w:rPr>
        <w:tab/>
      </w:r>
      <w:r>
        <w:rPr>
          <w:rFonts w:ascii="Calibri" w:hAnsi="Calibri" w:cs="Calibri"/>
          <w:noProof/>
          <w:lang w:eastAsia="nl-NL"/>
        </w:rPr>
        <w:drawing>
          <wp:inline distT="0" distB="0" distL="0" distR="0" wp14:anchorId="1B5B6768" wp14:editId="1C9AD42E">
            <wp:extent cx="1314450" cy="13144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p>
    <w:p w14:paraId="24016993" w14:textId="4FE8A4A8" w:rsidR="00144842" w:rsidRPr="008B39A9" w:rsidRDefault="00F5125B">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653BEC04" w14:textId="77777777" w:rsidR="001250DB" w:rsidRDefault="00E03B2E" w:rsidP="00870D9E">
      <w:pPr>
        <w:spacing w:before="100" w:beforeAutospacing="1" w:after="100" w:afterAutospacing="1"/>
        <w:outlineLvl w:val="1"/>
        <w:rPr>
          <w:rFonts w:ascii="Calibri" w:eastAsia="Times New Roman" w:hAnsi="Calibri" w:cs="Calibri"/>
          <w:b/>
          <w:bCs/>
          <w:color w:val="111111"/>
          <w:sz w:val="22"/>
          <w:szCs w:val="22"/>
          <w:lang w:eastAsia="nl-NL"/>
        </w:rPr>
      </w:pPr>
      <w:r>
        <w:rPr>
          <w:rFonts w:ascii="Calibri" w:eastAsia="Times New Roman" w:hAnsi="Calibri" w:cs="Calibri"/>
          <w:b/>
          <w:bCs/>
          <w:iCs/>
          <w:color w:val="111111"/>
          <w:sz w:val="32"/>
          <w:szCs w:val="32"/>
          <w:lang w:eastAsia="nl-NL"/>
        </w:rPr>
        <w:t>Operatie Ring Zuid 2024: vijf maanden ernstige verkeershinder</w:t>
      </w:r>
      <w:r>
        <w:rPr>
          <w:rFonts w:ascii="Calibri" w:eastAsia="Times New Roman" w:hAnsi="Calibri" w:cs="Calibri"/>
          <w:b/>
          <w:bCs/>
          <w:i/>
          <w:color w:val="111111"/>
          <w:sz w:val="26"/>
          <w:szCs w:val="26"/>
          <w:lang w:eastAsia="nl-NL"/>
        </w:rPr>
        <w:br/>
      </w:r>
      <w:r w:rsidR="00877351" w:rsidRPr="00877351">
        <w:rPr>
          <w:rFonts w:ascii="Calibri" w:eastAsia="Times New Roman" w:hAnsi="Calibri" w:cs="Calibri"/>
          <w:b/>
          <w:bCs/>
          <w:i/>
          <w:color w:val="111111"/>
          <w:lang w:eastAsia="nl-NL"/>
        </w:rPr>
        <w:t>Groningen Bereikbaar roept op om de auto in deze periode zoveel als kan te laten staan</w:t>
      </w:r>
    </w:p>
    <w:p w14:paraId="3C8E73D2" w14:textId="2B019FD1" w:rsidR="004C2C71" w:rsidRPr="00AF1B95" w:rsidRDefault="001250DB" w:rsidP="00AF1B95">
      <w:pPr>
        <w:pStyle w:val="xmsonormal"/>
        <w:spacing w:after="240"/>
      </w:pPr>
      <w:r w:rsidRPr="00006B20">
        <w:rPr>
          <w:b/>
        </w:rPr>
        <w:t xml:space="preserve">Vanaf </w:t>
      </w:r>
      <w:r w:rsidR="00C2096F">
        <w:rPr>
          <w:b/>
        </w:rPr>
        <w:t xml:space="preserve">2 </w:t>
      </w:r>
      <w:r w:rsidRPr="00006B20">
        <w:rPr>
          <w:b/>
        </w:rPr>
        <w:t xml:space="preserve">september 2024 kunnen auto's over de nieuwe zuidelijke ringweg rijden! Om dat mogelijk te maken, moeten eerst het nieuwe Julianaplein en de verdiepte ligging aangesloten worden op de bestaande wegen (A28 en de N7). Een behoorlijke operatie! Van </w:t>
      </w:r>
      <w:r w:rsidR="00C2096F">
        <w:rPr>
          <w:b/>
        </w:rPr>
        <w:t>22</w:t>
      </w:r>
      <w:r w:rsidRPr="00006B20">
        <w:rPr>
          <w:b/>
        </w:rPr>
        <w:t xml:space="preserve"> maart tot </w:t>
      </w:r>
      <w:r w:rsidR="00C2096F">
        <w:rPr>
          <w:b/>
        </w:rPr>
        <w:t xml:space="preserve">2 </w:t>
      </w:r>
      <w:r w:rsidRPr="00006B20">
        <w:rPr>
          <w:b/>
        </w:rPr>
        <w:t>september 2024 worden daarom verschillende rijrichtingen</w:t>
      </w:r>
      <w:r>
        <w:rPr>
          <w:b/>
        </w:rPr>
        <w:t xml:space="preserve"> op het Julianaplein</w:t>
      </w:r>
      <w:r w:rsidRPr="00006B20">
        <w:rPr>
          <w:b/>
        </w:rPr>
        <w:t xml:space="preserve"> afgesloten. Dit levert 5 maanden lang ernstige verkeershinder op.</w:t>
      </w:r>
      <w:r>
        <w:rPr>
          <w:b/>
        </w:rPr>
        <w:br/>
      </w:r>
      <w:r w:rsidR="00CD5B05">
        <w:rPr>
          <w:rFonts w:eastAsia="Times New Roman"/>
          <w:b/>
          <w:bCs/>
          <w:color w:val="111111"/>
        </w:rPr>
        <w:br/>
      </w:r>
      <w:r w:rsidR="00CD5B05">
        <w:rPr>
          <w:rFonts w:eastAsia="Times New Roman"/>
          <w:color w:val="111111"/>
        </w:rPr>
        <w:t>Om het verkeer tijdens deze maanden door te laten stromen is het nodig dat er elke dag 80.000 auto's minder op het wegennetwerk in en rond Groningen rijden</w:t>
      </w:r>
      <w:r w:rsidR="00E03B2E">
        <w:rPr>
          <w:rFonts w:eastAsia="Times New Roman"/>
          <w:color w:val="111111"/>
        </w:rPr>
        <w:t>, dit is een reductie van 20%</w:t>
      </w:r>
      <w:r w:rsidR="00CD5B05">
        <w:rPr>
          <w:rFonts w:eastAsia="Times New Roman"/>
          <w:color w:val="111111"/>
        </w:rPr>
        <w:t xml:space="preserve">. Lukt dit niet, dan loopt </w:t>
      </w:r>
      <w:r w:rsidR="00E03B2E">
        <w:rPr>
          <w:rFonts w:eastAsia="Times New Roman"/>
          <w:color w:val="111111"/>
        </w:rPr>
        <w:t>het verkeer</w:t>
      </w:r>
      <w:r w:rsidR="00CD5B05">
        <w:rPr>
          <w:rFonts w:eastAsia="Times New Roman"/>
          <w:color w:val="111111"/>
        </w:rPr>
        <w:t xml:space="preserve"> gegarandeerd vast. </w:t>
      </w:r>
      <w:r w:rsidR="00C2096F">
        <w:rPr>
          <w:rFonts w:eastAsia="Times New Roman"/>
          <w:color w:val="111111"/>
        </w:rPr>
        <w:t xml:space="preserve">Op een zodanige manier dat het ook voor de hulpdiensten niet mogelijk is om op de plaats van bestemming te komen. </w:t>
      </w:r>
      <w:r w:rsidR="00664810">
        <w:rPr>
          <w:rFonts w:eastAsia="Times New Roman"/>
          <w:color w:val="111111"/>
        </w:rPr>
        <w:t>Groningen Bereikbaar en Aanpak Ring Zuid doen daarom de dringende oproep aan de weggebruiker om in deze periode het reisgedrag aan te passen en de auto</w:t>
      </w:r>
      <w:r w:rsidR="00C513A0">
        <w:rPr>
          <w:rFonts w:eastAsia="Times New Roman"/>
          <w:color w:val="111111"/>
        </w:rPr>
        <w:t>,</w:t>
      </w:r>
      <w:r w:rsidR="00664810">
        <w:rPr>
          <w:rFonts w:eastAsia="Times New Roman"/>
          <w:color w:val="111111"/>
        </w:rPr>
        <w:t xml:space="preserve"> zoveel </w:t>
      </w:r>
      <w:r w:rsidR="00C2096F">
        <w:rPr>
          <w:rFonts w:eastAsia="Times New Roman"/>
          <w:color w:val="111111"/>
        </w:rPr>
        <w:t>mogelijk</w:t>
      </w:r>
      <w:r w:rsidR="00C513A0">
        <w:rPr>
          <w:rFonts w:eastAsia="Times New Roman"/>
          <w:color w:val="111111"/>
        </w:rPr>
        <w:t>,</w:t>
      </w:r>
      <w:r w:rsidR="00664810">
        <w:rPr>
          <w:rFonts w:eastAsia="Times New Roman"/>
          <w:color w:val="111111"/>
        </w:rPr>
        <w:t xml:space="preserve"> te laten staan. </w:t>
      </w:r>
      <w:r w:rsidR="00664810">
        <w:rPr>
          <w:rFonts w:eastAsia="Times New Roman"/>
          <w:color w:val="111111"/>
        </w:rPr>
        <w:br/>
      </w:r>
      <w:r w:rsidR="00E03B2E">
        <w:rPr>
          <w:rFonts w:eastAsia="Times New Roman"/>
          <w:color w:val="111111"/>
        </w:rPr>
        <w:br/>
      </w:r>
      <w:r w:rsidR="00E03B2E" w:rsidRPr="00E03B2E">
        <w:rPr>
          <w:rFonts w:eastAsia="Times New Roman"/>
          <w:b/>
          <w:bCs/>
          <w:color w:val="111111"/>
        </w:rPr>
        <w:t>Na Operatie Ring Zuid</w:t>
      </w:r>
      <w:r w:rsidR="00E03B2E" w:rsidRPr="00E03B2E">
        <w:rPr>
          <w:rFonts w:eastAsia="Times New Roman"/>
          <w:b/>
          <w:bCs/>
          <w:color w:val="111111"/>
        </w:rPr>
        <w:br/>
      </w:r>
      <w:r w:rsidR="00E03B2E">
        <w:rPr>
          <w:rFonts w:eastAsia="Times New Roman"/>
          <w:color w:val="111111"/>
        </w:rPr>
        <w:t xml:space="preserve">Het project Aanpak Ring Zuid is na deze operatie nog niet klaar. Ook daarna zijn er nog wegafsluitingen nodig. De meeste werkzaamheden vinden dan plaats buiten of net naast de ring, waardoor de verkeersimpact minder groot zal zijn voor stad en regio. Eén van de meest in het oog springende werkzaamheden is bijvoorbeeld het afbreken van </w:t>
      </w:r>
      <w:r w:rsidR="00C2096F">
        <w:rPr>
          <w:rFonts w:eastAsia="Times New Roman"/>
          <w:color w:val="111111"/>
        </w:rPr>
        <w:t>(delen van)</w:t>
      </w:r>
      <w:r w:rsidR="00AF1B95">
        <w:rPr>
          <w:rFonts w:eastAsia="Times New Roman"/>
          <w:color w:val="111111"/>
        </w:rPr>
        <w:t xml:space="preserve"> </w:t>
      </w:r>
      <w:r w:rsidR="00E03B2E">
        <w:rPr>
          <w:rFonts w:eastAsia="Times New Roman"/>
          <w:color w:val="111111"/>
        </w:rPr>
        <w:t>de oude ring</w:t>
      </w:r>
      <w:r w:rsidR="00676386">
        <w:rPr>
          <w:rFonts w:eastAsia="Times New Roman"/>
          <w:color w:val="111111"/>
        </w:rPr>
        <w:t>weg,</w:t>
      </w:r>
      <w:r w:rsidR="007D2608">
        <w:rPr>
          <w:rFonts w:eastAsia="Times New Roman"/>
          <w:color w:val="111111"/>
        </w:rPr>
        <w:t xml:space="preserve"> </w:t>
      </w:r>
      <w:r w:rsidR="00E03B2E">
        <w:rPr>
          <w:rFonts w:eastAsia="Times New Roman"/>
          <w:color w:val="111111"/>
        </w:rPr>
        <w:t>waarop tot september 2024 gewoon nog gereden wordt.</w:t>
      </w:r>
      <w:r w:rsidR="00FA4DC0">
        <w:rPr>
          <w:rFonts w:eastAsia="Times New Roman"/>
          <w:color w:val="111111"/>
        </w:rPr>
        <w:br/>
      </w:r>
      <w:r w:rsidR="00FA4DC0">
        <w:rPr>
          <w:rFonts w:eastAsia="Times New Roman"/>
          <w:color w:val="111111"/>
        </w:rPr>
        <w:br/>
      </w:r>
      <w:r w:rsidR="00AF1B95">
        <w:rPr>
          <w:rFonts w:eastAsia="Times New Roman"/>
          <w:b/>
          <w:bCs/>
          <w:color w:val="111111"/>
        </w:rPr>
        <w:t>Afsluiting Ring West</w:t>
      </w:r>
      <w:r w:rsidR="00FA4DC0">
        <w:rPr>
          <w:rFonts w:eastAsia="Times New Roman"/>
          <w:b/>
          <w:bCs/>
          <w:color w:val="111111"/>
        </w:rPr>
        <w:br/>
      </w:r>
      <w:r w:rsidR="00AF1B95">
        <w:t xml:space="preserve">Ook voordat de operatie van start kan gaan zijn er werkzaamheden waarbij wegen dicht moeten. Zo is de westelijke ringweg in maart dicht, tussen </w:t>
      </w:r>
      <w:proofErr w:type="spellStart"/>
      <w:r w:rsidR="00AF1B95">
        <w:t>toerit</w:t>
      </w:r>
      <w:proofErr w:type="spellEnd"/>
      <w:r w:rsidR="00AF1B95">
        <w:t xml:space="preserve"> Zeeheldenbuurt/</w:t>
      </w:r>
      <w:proofErr w:type="spellStart"/>
      <w:r w:rsidR="00AF1B95">
        <w:t>Peizerweg</w:t>
      </w:r>
      <w:proofErr w:type="spellEnd"/>
      <w:r w:rsidR="00AF1B95">
        <w:t xml:space="preserve"> en het Vrijheidsplein. Vanaf 1 maart is Ring West dicht in zuidelijke richting (richting Vrijheidsplein) en vanaf 8 maart in beide richtingen. Dit duurt tot de start van Operatie Ring Zuid op 22 maart en is nodig om het Vrijheidsplein definitief in te richten.</w:t>
      </w:r>
      <w:r w:rsidR="00AF1B95">
        <w:br/>
      </w:r>
      <w:r w:rsidR="00AF1B95">
        <w:rPr>
          <w:rFonts w:eastAsia="Times New Roman"/>
          <w:color w:val="111111"/>
        </w:rPr>
        <w:br/>
      </w:r>
      <w:r w:rsidR="00AF1B95">
        <w:rPr>
          <w:rFonts w:eastAsia="Times New Roman"/>
          <w:b/>
          <w:bCs/>
          <w:color w:val="111111"/>
        </w:rPr>
        <w:t>Check voor vertrek</w:t>
      </w:r>
      <w:r w:rsidR="00AF1B95">
        <w:rPr>
          <w:rFonts w:eastAsia="Times New Roman"/>
          <w:color w:val="111111"/>
        </w:rPr>
        <w:br/>
      </w:r>
      <w:r w:rsidR="00E65DE5">
        <w:rPr>
          <w:rFonts w:eastAsia="Times New Roman"/>
          <w:color w:val="111111"/>
        </w:rPr>
        <w:t xml:space="preserve">Check voor vertrek de website van Groningen Bereikbaar. Op </w:t>
      </w:r>
      <w:hyperlink r:id="rId7" w:history="1">
        <w:r w:rsidR="00E65DE5" w:rsidRPr="008A5F55">
          <w:rPr>
            <w:rStyle w:val="Hyperlink"/>
            <w:rFonts w:eastAsia="Times New Roman"/>
          </w:rPr>
          <w:t>www.groningenbereikbaar.nl/watisdicht</w:t>
        </w:r>
      </w:hyperlink>
      <w:r w:rsidR="00E65DE5">
        <w:rPr>
          <w:rFonts w:eastAsia="Times New Roman"/>
          <w:color w:val="111111"/>
        </w:rPr>
        <w:t xml:space="preserve"> staat een overzicht met welke wegen in deze en de komende periode open en gesloten zijn. </w:t>
      </w:r>
    </w:p>
    <w:p w14:paraId="13B1E62B" w14:textId="40D84E46" w:rsidR="00E65DE5" w:rsidRPr="008B39A9" w:rsidRDefault="00AF1B95">
      <w:pPr>
        <w:rPr>
          <w:rFonts w:ascii="Calibri" w:hAnsi="Calibri" w:cs="Calibri"/>
          <w:color w:val="000000" w:themeColor="text1"/>
          <w:sz w:val="22"/>
          <w:szCs w:val="22"/>
        </w:rPr>
      </w:pPr>
      <w:r>
        <w:rPr>
          <w:rFonts w:ascii="Calibri" w:hAnsi="Calibri" w:cs="Calibri"/>
          <w:b/>
          <w:bCs/>
          <w:color w:val="000000" w:themeColor="text1"/>
          <w:sz w:val="22"/>
          <w:szCs w:val="22"/>
        </w:rPr>
        <w:t>Meer informatie</w:t>
      </w:r>
      <w:r>
        <w:rPr>
          <w:rFonts w:ascii="Calibri" w:hAnsi="Calibri" w:cs="Calibri"/>
          <w:b/>
          <w:bCs/>
          <w:color w:val="000000" w:themeColor="text1"/>
          <w:sz w:val="22"/>
          <w:szCs w:val="22"/>
        </w:rPr>
        <w:br/>
      </w:r>
      <w:r w:rsidR="00AC4ACD">
        <w:rPr>
          <w:rFonts w:ascii="Calibri" w:hAnsi="Calibri" w:cs="Calibri"/>
          <w:color w:val="000000" w:themeColor="text1"/>
          <w:sz w:val="22"/>
          <w:szCs w:val="22"/>
        </w:rPr>
        <w:t xml:space="preserve">Meer informatie over de afsluitingen tijdens Operatie Ring Zuid en de alternatieve manieren van reizen is te vinden op </w:t>
      </w:r>
      <w:hyperlink r:id="rId8" w:history="1">
        <w:r w:rsidR="00AC4ACD" w:rsidRPr="002F77C0">
          <w:rPr>
            <w:rStyle w:val="Hyperlink"/>
            <w:rFonts w:ascii="Calibri" w:hAnsi="Calibri" w:cs="Calibri"/>
            <w:sz w:val="22"/>
            <w:szCs w:val="22"/>
          </w:rPr>
          <w:t>www.operatieringzuid.nl</w:t>
        </w:r>
      </w:hyperlink>
      <w:r w:rsidR="00AC4ACD">
        <w:rPr>
          <w:rFonts w:ascii="Calibri" w:hAnsi="Calibri" w:cs="Calibri"/>
          <w:color w:val="000000" w:themeColor="text1"/>
          <w:sz w:val="22"/>
          <w:szCs w:val="22"/>
        </w:rPr>
        <w:t xml:space="preserve">. </w:t>
      </w:r>
      <w:r w:rsidR="004E65A7" w:rsidRPr="004E65A7">
        <w:rPr>
          <w:rFonts w:ascii="Calibri" w:hAnsi="Calibri" w:cs="Calibri"/>
          <w:color w:val="000000" w:themeColor="text1"/>
          <w:sz w:val="22"/>
          <w:szCs w:val="22"/>
        </w:rPr>
        <w:t xml:space="preserve">De laatste werkzaamheden, acties en reistips in je mailbox ontvangen? Schrijf je in voor onze </w:t>
      </w:r>
      <w:hyperlink r:id="rId9" w:history="1">
        <w:r w:rsidR="004E65A7" w:rsidRPr="004E65A7">
          <w:rPr>
            <w:rStyle w:val="Hyperlink"/>
            <w:rFonts w:ascii="Calibri" w:hAnsi="Calibri" w:cs="Calibri"/>
            <w:sz w:val="22"/>
            <w:szCs w:val="22"/>
          </w:rPr>
          <w:t>nieuwsbrief</w:t>
        </w:r>
      </w:hyperlink>
      <w:r w:rsidR="004E65A7" w:rsidRPr="004E65A7">
        <w:rPr>
          <w:rFonts w:ascii="Calibri" w:hAnsi="Calibri" w:cs="Calibri"/>
          <w:color w:val="000000" w:themeColor="text1"/>
          <w:sz w:val="22"/>
          <w:szCs w:val="22"/>
        </w:rPr>
        <w:t>.</w:t>
      </w:r>
    </w:p>
    <w:sectPr w:rsidR="00E65DE5" w:rsidRPr="008B39A9" w:rsidSect="00F623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42"/>
    <w:rsid w:val="000511DF"/>
    <w:rsid w:val="00097633"/>
    <w:rsid w:val="000D7A30"/>
    <w:rsid w:val="000E5551"/>
    <w:rsid w:val="000E5580"/>
    <w:rsid w:val="000F5986"/>
    <w:rsid w:val="00101B8C"/>
    <w:rsid w:val="001250DB"/>
    <w:rsid w:val="001402CE"/>
    <w:rsid w:val="0014432B"/>
    <w:rsid w:val="00144842"/>
    <w:rsid w:val="00177B87"/>
    <w:rsid w:val="001811CB"/>
    <w:rsid w:val="001A6F03"/>
    <w:rsid w:val="00251F11"/>
    <w:rsid w:val="002E3008"/>
    <w:rsid w:val="003230FE"/>
    <w:rsid w:val="00373E8A"/>
    <w:rsid w:val="003776FE"/>
    <w:rsid w:val="0038219F"/>
    <w:rsid w:val="003E1DEC"/>
    <w:rsid w:val="003E5732"/>
    <w:rsid w:val="004548CD"/>
    <w:rsid w:val="004C2C71"/>
    <w:rsid w:val="004E65A7"/>
    <w:rsid w:val="005A59EE"/>
    <w:rsid w:val="005B41DB"/>
    <w:rsid w:val="005B46D7"/>
    <w:rsid w:val="00610884"/>
    <w:rsid w:val="00632EA5"/>
    <w:rsid w:val="00664810"/>
    <w:rsid w:val="00676386"/>
    <w:rsid w:val="0075379E"/>
    <w:rsid w:val="007A1C12"/>
    <w:rsid w:val="007A35AD"/>
    <w:rsid w:val="007C399F"/>
    <w:rsid w:val="007D2608"/>
    <w:rsid w:val="007E08AB"/>
    <w:rsid w:val="007F27A7"/>
    <w:rsid w:val="00870D9E"/>
    <w:rsid w:val="00877351"/>
    <w:rsid w:val="008B2789"/>
    <w:rsid w:val="008B39A9"/>
    <w:rsid w:val="008C43EF"/>
    <w:rsid w:val="008C44C3"/>
    <w:rsid w:val="008E1F2E"/>
    <w:rsid w:val="00921EE6"/>
    <w:rsid w:val="00A007D6"/>
    <w:rsid w:val="00A572AB"/>
    <w:rsid w:val="00AB3F35"/>
    <w:rsid w:val="00AC4ACD"/>
    <w:rsid w:val="00AF1B95"/>
    <w:rsid w:val="00B050AE"/>
    <w:rsid w:val="00B625DD"/>
    <w:rsid w:val="00BB778F"/>
    <w:rsid w:val="00C2096F"/>
    <w:rsid w:val="00C46EB2"/>
    <w:rsid w:val="00C513A0"/>
    <w:rsid w:val="00C74B30"/>
    <w:rsid w:val="00CA0B3E"/>
    <w:rsid w:val="00CC7F46"/>
    <w:rsid w:val="00CD5B05"/>
    <w:rsid w:val="00D061CD"/>
    <w:rsid w:val="00E03B2E"/>
    <w:rsid w:val="00E65DE5"/>
    <w:rsid w:val="00E70F6F"/>
    <w:rsid w:val="00EF4A8B"/>
    <w:rsid w:val="00F12639"/>
    <w:rsid w:val="00F35721"/>
    <w:rsid w:val="00F5125B"/>
    <w:rsid w:val="00F623A1"/>
    <w:rsid w:val="00F9173B"/>
    <w:rsid w:val="00FA4DC0"/>
    <w:rsid w:val="00FD5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CE23"/>
  <w15:docId w15:val="{8823EB15-76B1-45A3-B7D0-CEA70BCB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0F6F"/>
  </w:style>
  <w:style w:type="paragraph" w:styleId="Kop2">
    <w:name w:val="heading 2"/>
    <w:basedOn w:val="Standaard"/>
    <w:link w:val="Kop2Char"/>
    <w:uiPriority w:val="9"/>
    <w:qFormat/>
    <w:rsid w:val="00144842"/>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44842"/>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44842"/>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14432B"/>
    <w:rPr>
      <w:color w:val="0563C1" w:themeColor="hyperlink"/>
      <w:u w:val="single"/>
    </w:rPr>
  </w:style>
  <w:style w:type="character" w:customStyle="1" w:styleId="Onopgelostemelding1">
    <w:name w:val="Onopgeloste melding1"/>
    <w:basedOn w:val="Standaardalinea-lettertype"/>
    <w:uiPriority w:val="99"/>
    <w:rsid w:val="0014432B"/>
    <w:rPr>
      <w:color w:val="605E5C"/>
      <w:shd w:val="clear" w:color="auto" w:fill="E1DFDD"/>
    </w:rPr>
  </w:style>
  <w:style w:type="character" w:styleId="Verwijzingopmerking">
    <w:name w:val="annotation reference"/>
    <w:basedOn w:val="Standaardalinea-lettertype"/>
    <w:uiPriority w:val="99"/>
    <w:semiHidden/>
    <w:unhideWhenUsed/>
    <w:rsid w:val="00A572AB"/>
    <w:rPr>
      <w:sz w:val="16"/>
      <w:szCs w:val="16"/>
    </w:rPr>
  </w:style>
  <w:style w:type="paragraph" w:styleId="Tekstopmerking">
    <w:name w:val="annotation text"/>
    <w:basedOn w:val="Standaard"/>
    <w:link w:val="TekstopmerkingChar"/>
    <w:uiPriority w:val="99"/>
    <w:unhideWhenUsed/>
    <w:rsid w:val="00A572AB"/>
    <w:rPr>
      <w:sz w:val="20"/>
      <w:szCs w:val="20"/>
    </w:rPr>
  </w:style>
  <w:style w:type="character" w:customStyle="1" w:styleId="TekstopmerkingChar">
    <w:name w:val="Tekst opmerking Char"/>
    <w:basedOn w:val="Standaardalinea-lettertype"/>
    <w:link w:val="Tekstopmerking"/>
    <w:uiPriority w:val="99"/>
    <w:rsid w:val="00A572AB"/>
    <w:rPr>
      <w:sz w:val="20"/>
      <w:szCs w:val="20"/>
    </w:rPr>
  </w:style>
  <w:style w:type="paragraph" w:styleId="Onderwerpvanopmerking">
    <w:name w:val="annotation subject"/>
    <w:basedOn w:val="Tekstopmerking"/>
    <w:next w:val="Tekstopmerking"/>
    <w:link w:val="OnderwerpvanopmerkingChar"/>
    <w:uiPriority w:val="99"/>
    <w:semiHidden/>
    <w:unhideWhenUsed/>
    <w:rsid w:val="00A572AB"/>
    <w:rPr>
      <w:b/>
      <w:bCs/>
    </w:rPr>
  </w:style>
  <w:style w:type="character" w:customStyle="1" w:styleId="OnderwerpvanopmerkingChar">
    <w:name w:val="Onderwerp van opmerking Char"/>
    <w:basedOn w:val="TekstopmerkingChar"/>
    <w:link w:val="Onderwerpvanopmerking"/>
    <w:uiPriority w:val="99"/>
    <w:semiHidden/>
    <w:rsid w:val="00A572AB"/>
    <w:rPr>
      <w:b/>
      <w:bCs/>
      <w:sz w:val="20"/>
      <w:szCs w:val="20"/>
    </w:rPr>
  </w:style>
  <w:style w:type="paragraph" w:styleId="Ballontekst">
    <w:name w:val="Balloon Text"/>
    <w:basedOn w:val="Standaard"/>
    <w:link w:val="BallontekstChar"/>
    <w:uiPriority w:val="99"/>
    <w:semiHidden/>
    <w:unhideWhenUsed/>
    <w:rsid w:val="000F598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986"/>
    <w:rPr>
      <w:rFonts w:ascii="Segoe UI" w:hAnsi="Segoe UI" w:cs="Segoe UI"/>
      <w:sz w:val="18"/>
      <w:szCs w:val="18"/>
    </w:rPr>
  </w:style>
  <w:style w:type="paragraph" w:customStyle="1" w:styleId="xmsonormal">
    <w:name w:val="x_msonormal"/>
    <w:basedOn w:val="Standaard"/>
    <w:rsid w:val="004C2C71"/>
    <w:rPr>
      <w:rFonts w:ascii="Calibri" w:hAnsi="Calibri" w:cs="Calibri"/>
      <w:sz w:val="22"/>
      <w:szCs w:val="22"/>
      <w:lang w:eastAsia="nl-NL"/>
    </w:rPr>
  </w:style>
  <w:style w:type="character" w:customStyle="1" w:styleId="Onopgelostemelding2">
    <w:name w:val="Onopgeloste melding2"/>
    <w:basedOn w:val="Standaardalinea-lettertype"/>
    <w:uiPriority w:val="99"/>
    <w:semiHidden/>
    <w:unhideWhenUsed/>
    <w:rsid w:val="00E65DE5"/>
    <w:rPr>
      <w:color w:val="605E5C"/>
      <w:shd w:val="clear" w:color="auto" w:fill="E1DFDD"/>
    </w:rPr>
  </w:style>
  <w:style w:type="paragraph" w:styleId="Revisie">
    <w:name w:val="Revision"/>
    <w:hidden/>
    <w:uiPriority w:val="99"/>
    <w:semiHidden/>
    <w:rsid w:val="00C513A0"/>
  </w:style>
  <w:style w:type="character" w:customStyle="1" w:styleId="cf01">
    <w:name w:val="cf01"/>
    <w:basedOn w:val="Standaardalinea-lettertype"/>
    <w:rsid w:val="00E03B2E"/>
    <w:rPr>
      <w:rFonts w:ascii="Segoe UI" w:hAnsi="Segoe UI" w:cs="Segoe UI" w:hint="default"/>
      <w:sz w:val="18"/>
      <w:szCs w:val="18"/>
    </w:rPr>
  </w:style>
  <w:style w:type="paragraph" w:styleId="Geenafstand">
    <w:name w:val="No Spacing"/>
    <w:uiPriority w:val="1"/>
    <w:qFormat/>
    <w:rsid w:val="001250DB"/>
    <w:rPr>
      <w:rFonts w:ascii="Calibri" w:eastAsia="Calibri" w:hAnsi="Calibri" w:cs="Times New Roman"/>
      <w:sz w:val="22"/>
      <w:szCs w:val="22"/>
    </w:rPr>
  </w:style>
  <w:style w:type="character" w:styleId="Onopgelostemelding">
    <w:name w:val="Unresolved Mention"/>
    <w:basedOn w:val="Standaardalinea-lettertype"/>
    <w:uiPriority w:val="99"/>
    <w:semiHidden/>
    <w:unhideWhenUsed/>
    <w:rsid w:val="00AF1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8010">
      <w:bodyDiv w:val="1"/>
      <w:marLeft w:val="0"/>
      <w:marRight w:val="0"/>
      <w:marTop w:val="0"/>
      <w:marBottom w:val="0"/>
      <w:divBdr>
        <w:top w:val="none" w:sz="0" w:space="0" w:color="auto"/>
        <w:left w:val="none" w:sz="0" w:space="0" w:color="auto"/>
        <w:bottom w:val="none" w:sz="0" w:space="0" w:color="auto"/>
        <w:right w:val="none" w:sz="0" w:space="0" w:color="auto"/>
      </w:divBdr>
    </w:div>
    <w:div w:id="1125664003">
      <w:bodyDiv w:val="1"/>
      <w:marLeft w:val="0"/>
      <w:marRight w:val="0"/>
      <w:marTop w:val="0"/>
      <w:marBottom w:val="0"/>
      <w:divBdr>
        <w:top w:val="none" w:sz="0" w:space="0" w:color="auto"/>
        <w:left w:val="none" w:sz="0" w:space="0" w:color="auto"/>
        <w:bottom w:val="none" w:sz="0" w:space="0" w:color="auto"/>
        <w:right w:val="none" w:sz="0" w:space="0" w:color="auto"/>
      </w:divBdr>
    </w:div>
    <w:div w:id="1243760131">
      <w:bodyDiv w:val="1"/>
      <w:marLeft w:val="0"/>
      <w:marRight w:val="0"/>
      <w:marTop w:val="0"/>
      <w:marBottom w:val="0"/>
      <w:divBdr>
        <w:top w:val="none" w:sz="0" w:space="0" w:color="auto"/>
        <w:left w:val="none" w:sz="0" w:space="0" w:color="auto"/>
        <w:bottom w:val="none" w:sz="0" w:space="0" w:color="auto"/>
        <w:right w:val="none" w:sz="0" w:space="0" w:color="auto"/>
      </w:divBdr>
      <w:divsChild>
        <w:div w:id="167052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atieringzuid.nl" TargetMode="External"/><Relationship Id="rId3" Type="http://schemas.openxmlformats.org/officeDocument/2006/relationships/settings" Target="settings.xml"/><Relationship Id="rId7" Type="http://schemas.openxmlformats.org/officeDocument/2006/relationships/hyperlink" Target="http://www.groningenbereikbaar.nl/watisdich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oningenbereikbaar.nl/nieuwsbrie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17D2-DB78-4E8A-AF7A-F6CF6851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409</Words>
  <Characters>2252</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 Bennink</dc:creator>
  <cp:lastModifiedBy>Jager, Anita de</cp:lastModifiedBy>
  <cp:revision>2</cp:revision>
  <dcterms:created xsi:type="dcterms:W3CDTF">2023-12-21T10:27:00Z</dcterms:created>
  <dcterms:modified xsi:type="dcterms:W3CDTF">2023-12-21T10:27:00Z</dcterms:modified>
</cp:coreProperties>
</file>